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6049" w14:textId="56F0DD96" w:rsidR="00A522B5" w:rsidRPr="00DE39BB" w:rsidRDefault="002D3BD7" w:rsidP="00DE39BB">
      <w:pPr>
        <w:pStyle w:val="NormalWeb"/>
        <w:jc w:val="center"/>
        <w:rPr>
          <w:b/>
        </w:rPr>
      </w:pPr>
      <w:r w:rsidRPr="00DE39BB">
        <w:rPr>
          <w:rFonts w:ascii="Calibri,Bold" w:hAnsi="Calibri,Bold"/>
          <w:b/>
        </w:rPr>
        <w:t>KYBELLA</w:t>
      </w:r>
      <w:r w:rsidR="00DE39BB" w:rsidRPr="00DE39BB">
        <w:rPr>
          <w:rFonts w:ascii="Calibri,Bold" w:hAnsi="Calibri,Bold" w:hint="eastAsia"/>
          <w:b/>
        </w:rPr>
        <w:t>™</w:t>
      </w:r>
      <w:r w:rsidR="00DE39BB" w:rsidRPr="00DE39BB">
        <w:rPr>
          <w:rFonts w:ascii="Calibri,Bold" w:hAnsi="Calibri,Bold"/>
          <w:b/>
        </w:rPr>
        <w:t xml:space="preserve"> CONSENT</w:t>
      </w:r>
      <w:r w:rsidR="00A522B5" w:rsidRPr="00DE39BB">
        <w:rPr>
          <w:rFonts w:ascii="Calibri,Bold" w:hAnsi="Calibri,Bold"/>
          <w:b/>
        </w:rPr>
        <w:t xml:space="preserve"> FORM</w:t>
      </w:r>
    </w:p>
    <w:p w14:paraId="6D7A7E4C" w14:textId="342ADF58" w:rsidR="00A522B5" w:rsidRDefault="00A522B5" w:rsidP="00A522B5">
      <w:pPr>
        <w:pStyle w:val="NormalWeb"/>
      </w:pPr>
      <w:r w:rsidRPr="002D3BD7">
        <w:rPr>
          <w:rFonts w:ascii="Calibri,Bold" w:hAnsi="Calibri,Bold"/>
          <w:b/>
          <w:sz w:val="20"/>
          <w:szCs w:val="20"/>
        </w:rPr>
        <w:t>INTRODUCTION:</w:t>
      </w:r>
      <w:r>
        <w:rPr>
          <w:rFonts w:ascii="Calibri,Bold" w:hAnsi="Calibri,Bold"/>
          <w:sz w:val="20"/>
          <w:szCs w:val="20"/>
        </w:rPr>
        <w:t xml:space="preserve"> </w:t>
      </w:r>
      <w:r w:rsidR="002D3BD7">
        <w:rPr>
          <w:rFonts w:ascii="Calibri" w:hAnsi="Calibri"/>
          <w:sz w:val="20"/>
          <w:szCs w:val="20"/>
        </w:rPr>
        <w:t>KYBELLA™</w:t>
      </w:r>
      <w:r>
        <w:rPr>
          <w:rFonts w:ascii="Calibri" w:hAnsi="Calibri"/>
          <w:sz w:val="20"/>
          <w:szCs w:val="20"/>
        </w:rPr>
        <w:t xml:space="preserve"> (deoxycholic acid) injection is indicated for improvement in the appearance of moderate to severe fullness associated with submental fat, also called “double chin,” in adults. Deoxycholic acid is a bile acid naturally produced by our livers. KYBELLA is a synthetic form of this. The safe and effective use of KYB</w:t>
      </w:r>
      <w:r w:rsidR="00135DF5">
        <w:rPr>
          <w:rFonts w:ascii="Calibri" w:hAnsi="Calibri"/>
          <w:sz w:val="20"/>
          <w:szCs w:val="20"/>
        </w:rPr>
        <w:t>ELLA™</w:t>
      </w:r>
      <w:r>
        <w:rPr>
          <w:rFonts w:ascii="Calibri" w:hAnsi="Calibri"/>
          <w:sz w:val="20"/>
          <w:szCs w:val="20"/>
        </w:rPr>
        <w:t xml:space="preserve"> for treatment of subcutaneous fat outside of the submental region has</w:t>
      </w:r>
      <w:r w:rsidR="00135DF5">
        <w:rPr>
          <w:rFonts w:ascii="Calibri" w:hAnsi="Calibri"/>
          <w:sz w:val="20"/>
          <w:szCs w:val="20"/>
        </w:rPr>
        <w:t xml:space="preserve"> not been established. KYBELLA™</w:t>
      </w:r>
      <w:r>
        <w:rPr>
          <w:rFonts w:ascii="Calibri" w:hAnsi="Calibri"/>
          <w:sz w:val="20"/>
          <w:szCs w:val="20"/>
        </w:rPr>
        <w:t xml:space="preserve"> is injected into the fat under the chin. Multiple treatments are required and will be given at least 1 month apart. </w:t>
      </w:r>
    </w:p>
    <w:p w14:paraId="0F4C2924" w14:textId="574D6D73" w:rsidR="00A522B5" w:rsidRDefault="002E5ECA" w:rsidP="00A522B5">
      <w:pPr>
        <w:pStyle w:val="NormalWeb"/>
      </w:pPr>
      <w:r>
        <w:rPr>
          <w:rFonts w:ascii="Calibri,Bold" w:hAnsi="Calibri,Bold"/>
          <w:b/>
          <w:sz w:val="20"/>
          <w:szCs w:val="20"/>
        </w:rPr>
        <w:t>RISKS OF KYBELLA</w:t>
      </w:r>
      <w:r>
        <w:rPr>
          <w:rFonts w:ascii="Calibri,Bold" w:hAnsi="Calibri,Bold" w:hint="eastAsia"/>
          <w:b/>
          <w:sz w:val="20"/>
          <w:szCs w:val="20"/>
        </w:rPr>
        <w:t>™</w:t>
      </w:r>
      <w:r w:rsidR="00A522B5" w:rsidRPr="002E5ECA">
        <w:rPr>
          <w:rFonts w:ascii="Calibri,Bold" w:hAnsi="Calibri,Bold"/>
          <w:b/>
          <w:sz w:val="20"/>
          <w:szCs w:val="20"/>
        </w:rPr>
        <w:t xml:space="preserve"> INJECTIONS:</w:t>
      </w:r>
      <w:r w:rsidR="00A522B5">
        <w:rPr>
          <w:rFonts w:ascii="Calibri,Bold" w:hAnsi="Calibri,Bold"/>
          <w:sz w:val="20"/>
          <w:szCs w:val="20"/>
        </w:rPr>
        <w:t xml:space="preserve"> </w:t>
      </w:r>
      <w:r w:rsidR="00A522B5">
        <w:rPr>
          <w:rFonts w:ascii="Calibri" w:hAnsi="Calibri"/>
          <w:sz w:val="20"/>
          <w:szCs w:val="20"/>
        </w:rPr>
        <w:t>Every injection of a drug involves a certain amount of risk. Below are risks reported during clinical studies that are specif</w:t>
      </w:r>
      <w:r w:rsidR="00135DF5">
        <w:rPr>
          <w:rFonts w:ascii="Calibri" w:hAnsi="Calibri"/>
          <w:sz w:val="20"/>
          <w:szCs w:val="20"/>
        </w:rPr>
        <w:t>ic to the injection of KYBELLA™</w:t>
      </w:r>
      <w:r w:rsidR="00A522B5">
        <w:rPr>
          <w:rFonts w:ascii="Calibri" w:hAnsi="Calibri"/>
          <w:sz w:val="20"/>
          <w:szCs w:val="20"/>
        </w:rPr>
        <w:t xml:space="preserve">: </w:t>
      </w:r>
    </w:p>
    <w:p w14:paraId="77D3038C" w14:textId="70131899" w:rsidR="00A522B5" w:rsidRDefault="00A522B5" w:rsidP="00A522B5">
      <w:pPr>
        <w:pStyle w:val="NormalWeb"/>
      </w:pPr>
      <w:r w:rsidRPr="002E5ECA">
        <w:rPr>
          <w:rFonts w:ascii="Calibri" w:hAnsi="Calibri"/>
          <w:b/>
          <w:sz w:val="20"/>
          <w:szCs w:val="20"/>
        </w:rPr>
        <w:t>Common potential side effects</w:t>
      </w:r>
      <w:r>
        <w:rPr>
          <w:rFonts w:ascii="Calibri" w:hAnsi="Calibri"/>
          <w:sz w:val="20"/>
          <w:szCs w:val="20"/>
        </w:rPr>
        <w:t xml:space="preserve"> include: swelling, bruising, pain, numbness, redness, and areas of hardn</w:t>
      </w:r>
      <w:r w:rsidR="00E878F1">
        <w:rPr>
          <w:rFonts w:ascii="Calibri" w:hAnsi="Calibri"/>
          <w:sz w:val="20"/>
          <w:szCs w:val="20"/>
        </w:rPr>
        <w:t>ess in treatment area. KYBELLA™</w:t>
      </w:r>
      <w:r>
        <w:rPr>
          <w:rFonts w:ascii="Calibri" w:hAnsi="Calibri"/>
          <w:sz w:val="20"/>
          <w:szCs w:val="20"/>
        </w:rPr>
        <w:t xml:space="preserve"> injections can also cause tingling, nodules, itching, skin tightness, and headache. These side effects typically resolve without treatment and do not usually result in patients stopping treatment. </w:t>
      </w:r>
    </w:p>
    <w:p w14:paraId="753BF7E9" w14:textId="2BC676E3" w:rsidR="00A522B5" w:rsidRDefault="00A522B5" w:rsidP="00A522B5">
      <w:pPr>
        <w:pStyle w:val="NormalWeb"/>
      </w:pPr>
      <w:r w:rsidRPr="002E5ECA">
        <w:rPr>
          <w:rFonts w:ascii="Calibri" w:hAnsi="Calibri"/>
          <w:b/>
          <w:sz w:val="20"/>
          <w:szCs w:val="20"/>
        </w:rPr>
        <w:t>Less common potential side effects</w:t>
      </w:r>
      <w:r w:rsidR="002E5ECA">
        <w:rPr>
          <w:rFonts w:ascii="Calibri" w:hAnsi="Calibri"/>
          <w:sz w:val="20"/>
          <w:szCs w:val="20"/>
        </w:rPr>
        <w:t xml:space="preserve"> include: Nerve injury—KYBELLA™</w:t>
      </w:r>
      <w:r>
        <w:rPr>
          <w:rFonts w:ascii="Calibri" w:hAnsi="Calibri"/>
          <w:sz w:val="20"/>
          <w:szCs w:val="20"/>
        </w:rPr>
        <w:t xml:space="preserve"> injections could cause nerve injury in the area of the jaw resulting in an uneven smile or facial muscle weakness. In the clinical trials these all resolved without treatment in an average of 6 weeks. Swallo</w:t>
      </w:r>
      <w:r w:rsidR="002E5ECA">
        <w:rPr>
          <w:rFonts w:ascii="Calibri" w:hAnsi="Calibri"/>
          <w:sz w:val="20"/>
          <w:szCs w:val="20"/>
        </w:rPr>
        <w:t>wing—KYBELLA™</w:t>
      </w:r>
      <w:r>
        <w:rPr>
          <w:rFonts w:ascii="Calibri" w:hAnsi="Calibri"/>
          <w:sz w:val="20"/>
          <w:szCs w:val="20"/>
        </w:rPr>
        <w:t xml:space="preserve"> injections can temporarily cause trouble with swallowing (this is thought to be due to neck swel</w:t>
      </w:r>
      <w:r w:rsidR="002E5ECA">
        <w:rPr>
          <w:rFonts w:ascii="Calibri" w:hAnsi="Calibri"/>
          <w:sz w:val="20"/>
          <w:szCs w:val="20"/>
        </w:rPr>
        <w:t>ling). Skin Ulceration—KYBELLA™</w:t>
      </w:r>
      <w:r>
        <w:rPr>
          <w:rFonts w:ascii="Calibri" w:hAnsi="Calibri"/>
          <w:sz w:val="20"/>
          <w:szCs w:val="20"/>
        </w:rPr>
        <w:t xml:space="preserve"> injections could cause superficial sk</w:t>
      </w:r>
      <w:r w:rsidR="002E5ECA">
        <w:rPr>
          <w:rFonts w:ascii="Calibri" w:hAnsi="Calibri"/>
          <w:sz w:val="20"/>
          <w:szCs w:val="20"/>
        </w:rPr>
        <w:t>in erosions. Hair Loss—KYBELLA™</w:t>
      </w:r>
      <w:r>
        <w:rPr>
          <w:rFonts w:ascii="Calibri" w:hAnsi="Calibri"/>
          <w:sz w:val="20"/>
          <w:szCs w:val="20"/>
        </w:rPr>
        <w:t xml:space="preserve"> injections could cause small patches of hair loss in the beard area. Unsatisfactory results: There is a possibility of unsatisfactory results. The procedure may also result in more noticeable platysmal</w:t>
      </w:r>
      <w:bookmarkStart w:id="0" w:name="_GoBack"/>
      <w:bookmarkEnd w:id="0"/>
      <w:r>
        <w:rPr>
          <w:rFonts w:ascii="Calibri" w:hAnsi="Calibri"/>
          <w:sz w:val="20"/>
          <w:szCs w:val="20"/>
        </w:rPr>
        <w:t xml:space="preserve"> bands, unacceptable visible deformities or asymmetry in the treatment area. </w:t>
      </w:r>
    </w:p>
    <w:p w14:paraId="18A28EC6" w14:textId="3E2FC2E4" w:rsidR="00A522B5" w:rsidRDefault="00A522B5" w:rsidP="00A522B5">
      <w:pPr>
        <w:pStyle w:val="NormalWeb"/>
      </w:pPr>
      <w:r w:rsidRPr="002E5ECA">
        <w:rPr>
          <w:rFonts w:ascii="Calibri,Bold" w:hAnsi="Calibri,Bold"/>
          <w:b/>
          <w:sz w:val="20"/>
          <w:szCs w:val="20"/>
        </w:rPr>
        <w:t>BEFORE RECEIVING KY</w:t>
      </w:r>
      <w:r w:rsidR="002E5ECA" w:rsidRPr="002E5ECA">
        <w:rPr>
          <w:rFonts w:ascii="Calibri,Bold" w:hAnsi="Calibri,Bold"/>
          <w:b/>
          <w:sz w:val="20"/>
          <w:szCs w:val="20"/>
        </w:rPr>
        <w:t>BELLA</w:t>
      </w:r>
      <w:r w:rsidR="002E5ECA" w:rsidRPr="002E5ECA">
        <w:rPr>
          <w:rFonts w:ascii="Calibri,Bold" w:hAnsi="Calibri,Bold" w:hint="eastAsia"/>
          <w:b/>
          <w:sz w:val="20"/>
          <w:szCs w:val="20"/>
        </w:rPr>
        <w:t>™</w:t>
      </w:r>
      <w:r w:rsidRPr="002E5ECA">
        <w:rPr>
          <w:rFonts w:ascii="Calibri,Bold" w:hAnsi="Calibri,Bold"/>
          <w:b/>
          <w:sz w:val="20"/>
          <w:szCs w:val="20"/>
        </w:rPr>
        <w:t xml:space="preserve"> INJECTIONS</w:t>
      </w:r>
      <w:r>
        <w:rPr>
          <w:rFonts w:ascii="Calibri,Bold" w:hAnsi="Calibri,Bold"/>
          <w:sz w:val="20"/>
          <w:szCs w:val="20"/>
        </w:rPr>
        <w:t xml:space="preserve">: </w:t>
      </w:r>
      <w:r>
        <w:rPr>
          <w:rFonts w:ascii="Calibri" w:hAnsi="Calibri"/>
          <w:sz w:val="20"/>
          <w:szCs w:val="20"/>
        </w:rPr>
        <w:t xml:space="preserve">Tell your healthcare provider about all of your medical conditions, including if you: </w:t>
      </w:r>
    </w:p>
    <w:p w14:paraId="638B6000" w14:textId="77777777" w:rsidR="002D3BD7" w:rsidRDefault="00A522B5" w:rsidP="002D3BD7">
      <w:pPr>
        <w:pStyle w:val="NormalWeb"/>
        <w:ind w:left="72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0"/>
          <w:szCs w:val="20"/>
        </w:rPr>
        <w:t xml:space="preserve">Have an infection in the treatment area </w:t>
      </w:r>
    </w:p>
    <w:p w14:paraId="0F2C72CD" w14:textId="74EECAEB" w:rsidR="00A522B5" w:rsidRDefault="00A522B5" w:rsidP="002D3BD7">
      <w:pPr>
        <w:pStyle w:val="NormalWeb"/>
        <w:ind w:left="72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0"/>
          <w:szCs w:val="20"/>
        </w:rPr>
        <w:t xml:space="preserve">Have had or plan to have surgery on the face, neck or chin </w:t>
      </w:r>
    </w:p>
    <w:p w14:paraId="373CEC47" w14:textId="77777777" w:rsidR="00A522B5" w:rsidRDefault="00A522B5" w:rsidP="002D3BD7">
      <w:pPr>
        <w:pStyle w:val="NormalWeb"/>
        <w:ind w:left="72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0"/>
          <w:szCs w:val="20"/>
        </w:rPr>
        <w:t xml:space="preserve">Have had cosmetic treatments on the face, neck, or chin </w:t>
      </w:r>
    </w:p>
    <w:p w14:paraId="37413669" w14:textId="77777777" w:rsidR="00A522B5" w:rsidRDefault="00A522B5" w:rsidP="002D3BD7">
      <w:pPr>
        <w:pStyle w:val="NormalWeb"/>
        <w:ind w:left="72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0"/>
          <w:szCs w:val="20"/>
        </w:rPr>
        <w:t xml:space="preserve">Have had or have medical conditions in or near the neck area </w:t>
      </w:r>
    </w:p>
    <w:p w14:paraId="5BD13315" w14:textId="77777777" w:rsidR="00A522B5" w:rsidRDefault="00A522B5" w:rsidP="002D3BD7">
      <w:pPr>
        <w:pStyle w:val="NormalWeb"/>
        <w:ind w:left="72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0"/>
          <w:szCs w:val="20"/>
        </w:rPr>
        <w:t xml:space="preserve">Have trouble swallowing </w:t>
      </w:r>
    </w:p>
    <w:p w14:paraId="03A19DC6" w14:textId="77777777" w:rsidR="00A522B5" w:rsidRDefault="00A522B5" w:rsidP="002D3BD7">
      <w:pPr>
        <w:pStyle w:val="NormalWeb"/>
        <w:ind w:left="72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0"/>
          <w:szCs w:val="20"/>
        </w:rPr>
        <w:t xml:space="preserve">Have bleeding problems or are taking blood thinners </w:t>
      </w:r>
    </w:p>
    <w:p w14:paraId="6A2E730B" w14:textId="77777777" w:rsidR="00A522B5" w:rsidRDefault="00A522B5" w:rsidP="002D3BD7">
      <w:pPr>
        <w:pStyle w:val="NormalWeb"/>
        <w:ind w:left="72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0"/>
          <w:szCs w:val="20"/>
        </w:rPr>
        <w:t xml:space="preserve">Are pregnant or plan to become pregnant. It is not known if KYBELLATM will harm an unborn baby. </w:t>
      </w:r>
    </w:p>
    <w:p w14:paraId="13005D18" w14:textId="77777777" w:rsidR="00A522B5" w:rsidRDefault="00A522B5" w:rsidP="002D3BD7">
      <w:pPr>
        <w:pStyle w:val="NormalWeb"/>
        <w:ind w:left="72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0"/>
          <w:szCs w:val="20"/>
        </w:rPr>
        <w:t xml:space="preserve">Are breastfeeding or plan to breastfeed. It is unknown if KYBELLATM passes into your breast milk. </w:t>
      </w:r>
    </w:p>
    <w:p w14:paraId="49548BB4" w14:textId="77777777" w:rsidR="002E5ECA" w:rsidRDefault="002E5ECA" w:rsidP="00A522B5">
      <w:pPr>
        <w:pStyle w:val="NormalWeb"/>
        <w:ind w:left="720"/>
        <w:rPr>
          <w:rFonts w:ascii="Calibri" w:hAnsi="Calibri"/>
          <w:sz w:val="20"/>
          <w:szCs w:val="20"/>
        </w:rPr>
      </w:pPr>
    </w:p>
    <w:p w14:paraId="10000B02" w14:textId="77777777" w:rsidR="00A522B5" w:rsidRDefault="00A522B5" w:rsidP="00A522B5">
      <w:pPr>
        <w:pStyle w:val="NormalWeb"/>
        <w:ind w:left="720"/>
      </w:pPr>
      <w:r>
        <w:rPr>
          <w:rFonts w:ascii="Calibri" w:hAnsi="Calibri"/>
          <w:sz w:val="20"/>
          <w:szCs w:val="20"/>
        </w:rPr>
        <w:lastRenderedPageBreak/>
        <w:t xml:space="preserve">Tell your healthcare provider about </w:t>
      </w:r>
      <w:r w:rsidRPr="002E5ECA">
        <w:rPr>
          <w:rFonts w:ascii="Calibri" w:hAnsi="Calibri"/>
          <w:b/>
          <w:sz w:val="20"/>
          <w:szCs w:val="20"/>
        </w:rPr>
        <w:t>all medications</w:t>
      </w:r>
      <w:r>
        <w:rPr>
          <w:rFonts w:ascii="Calibri" w:hAnsi="Calibri"/>
          <w:sz w:val="20"/>
          <w:szCs w:val="20"/>
        </w:rPr>
        <w:t xml:space="preserve"> you currently take, including prescriptions and over-the-counter medicines, vitamins, and herbal supplements. Tell your healthcare provider if you take a medicine that prevents the clotting of blood (antiplatelet or anticoagulant medications such as aspirin, non-steroidal anti-inflammatory medications). </w:t>
      </w:r>
    </w:p>
    <w:p w14:paraId="6CB3026C" w14:textId="77777777" w:rsidR="00A522B5" w:rsidRDefault="00A522B5" w:rsidP="00A522B5">
      <w:pPr>
        <w:pStyle w:val="NormalWeb"/>
        <w:ind w:left="720"/>
        <w:rPr>
          <w:rFonts w:ascii="Calibri,Italic" w:hAnsi="Calibri,Italic"/>
          <w:sz w:val="20"/>
          <w:szCs w:val="20"/>
        </w:rPr>
      </w:pPr>
      <w:r>
        <w:rPr>
          <w:rFonts w:ascii="Calibri,Italic" w:hAnsi="Calibri,Italic"/>
          <w:sz w:val="20"/>
          <w:szCs w:val="20"/>
        </w:rPr>
        <w:t xml:space="preserve">I, the undersigned, have read and I understand the information contained within this consent form. My signature below indicates that I have read and understand the information in the consent. Further, my signature below indicates my consent to the treatment described and my agreement to comply with the requirements placed on me by this consent form. </w:t>
      </w:r>
    </w:p>
    <w:p w14:paraId="4B80614A" w14:textId="77777777" w:rsidR="002E5ECA" w:rsidRDefault="002E5ECA" w:rsidP="00A522B5">
      <w:pPr>
        <w:pStyle w:val="NormalWeb"/>
        <w:ind w:left="720"/>
      </w:pPr>
    </w:p>
    <w:p w14:paraId="2A70DA01" w14:textId="3B292C3A" w:rsidR="00A522B5" w:rsidRDefault="00A522B5" w:rsidP="00A522B5">
      <w:pPr>
        <w:pStyle w:val="NormalWeb"/>
        <w:ind w:left="720"/>
      </w:pPr>
      <w:r>
        <w:rPr>
          <w:rFonts w:ascii="Calibri" w:hAnsi="Calibri"/>
          <w:sz w:val="20"/>
          <w:szCs w:val="20"/>
        </w:rPr>
        <w:t>_________________________________________________________</w:t>
      </w:r>
      <w:r>
        <w:rPr>
          <w:rFonts w:ascii="Calibri" w:hAnsi="Calibri"/>
          <w:sz w:val="20"/>
          <w:szCs w:val="20"/>
        </w:rPr>
        <w:t>_____________________________</w:t>
      </w:r>
      <w:r>
        <w:rPr>
          <w:rFonts w:ascii="Calibri" w:hAnsi="Calibri"/>
          <w:sz w:val="20"/>
          <w:szCs w:val="20"/>
        </w:rPr>
        <w:t xml:space="preserve"> Patient’s Name Signature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 xml:space="preserve">Date </w:t>
      </w:r>
    </w:p>
    <w:p w14:paraId="32E14528" w14:textId="4FF74D1C" w:rsidR="00A522B5" w:rsidRPr="00A522B5" w:rsidRDefault="00A522B5" w:rsidP="00A522B5">
      <w:pPr>
        <w:spacing w:before="100" w:beforeAutospacing="1" w:after="100" w:afterAutospacing="1"/>
        <w:ind w:left="720"/>
        <w:rPr>
          <w:rFonts w:ascii="Calibri" w:hAnsi="Calibri"/>
          <w:sz w:val="20"/>
          <w:szCs w:val="20"/>
        </w:rPr>
      </w:pPr>
    </w:p>
    <w:p w14:paraId="017D094B" w14:textId="34DA399E" w:rsidR="00A522B5" w:rsidRDefault="00A522B5" w:rsidP="00A522B5">
      <w:pPr>
        <w:pStyle w:val="NormalWeb"/>
        <w:ind w:left="720"/>
        <w:rPr>
          <w:rFonts w:ascii="Calibri" w:hAnsi="Calibri"/>
          <w:sz w:val="20"/>
          <w:szCs w:val="20"/>
        </w:rPr>
      </w:pPr>
    </w:p>
    <w:p w14:paraId="46681A13" w14:textId="5D55FD71" w:rsidR="00A522B5" w:rsidRDefault="00A522B5" w:rsidP="00A522B5">
      <w:pPr>
        <w:pStyle w:val="NormalWeb"/>
        <w:ind w:left="720"/>
      </w:pPr>
      <w:r>
        <w:rPr>
          <w:rFonts w:ascii="Calibri" w:hAnsi="Calibri"/>
          <w:sz w:val="20"/>
          <w:szCs w:val="20"/>
        </w:rPr>
        <w:t>______________________________________</w:t>
      </w:r>
      <w:r>
        <w:rPr>
          <w:rFonts w:ascii="Calibri" w:hAnsi="Calibri"/>
          <w:sz w:val="20"/>
          <w:szCs w:val="20"/>
        </w:rPr>
        <w:t>________________________________________________</w:t>
      </w:r>
      <w:r>
        <w:rPr>
          <w:rFonts w:ascii="Calibri" w:hAnsi="Calibri"/>
          <w:sz w:val="20"/>
          <w:szCs w:val="20"/>
        </w:rPr>
        <w:t xml:space="preserve">Witness Signature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 xml:space="preserve">Date </w:t>
      </w:r>
    </w:p>
    <w:p w14:paraId="1F6CF2B0" w14:textId="39A9D075" w:rsidR="00871604" w:rsidRDefault="00871604" w:rsidP="000F3147"/>
    <w:sectPr w:rsidR="00871604"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8A122" w14:textId="77777777" w:rsidR="00A269E9" w:rsidRDefault="00A269E9" w:rsidP="002C2947">
      <w:r>
        <w:separator/>
      </w:r>
    </w:p>
  </w:endnote>
  <w:endnote w:type="continuationSeparator" w:id="0">
    <w:p w14:paraId="231FE304" w14:textId="77777777" w:rsidR="00A269E9" w:rsidRDefault="00A269E9"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53CB71" w14:textId="77777777" w:rsidR="007B19A0" w:rsidRDefault="007B19A0" w:rsidP="0030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AEFC" w14:textId="77777777"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3577C24A"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269E9">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269E9">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CAAD3" w14:textId="77777777" w:rsidR="00A269E9" w:rsidRDefault="00A269E9" w:rsidP="002C2947">
      <w:r>
        <w:separator/>
      </w:r>
    </w:p>
  </w:footnote>
  <w:footnote w:type="continuationSeparator" w:id="0">
    <w:p w14:paraId="68B26625" w14:textId="77777777" w:rsidR="00A269E9" w:rsidRDefault="00A269E9"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A269E9">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43394856"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A269E9">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B2F4F"/>
    <w:multiLevelType w:val="multilevel"/>
    <w:tmpl w:val="6F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9"/>
  </w:num>
  <w:num w:numId="5">
    <w:abstractNumId w:val="5"/>
  </w:num>
  <w:num w:numId="6">
    <w:abstractNumId w:val="8"/>
  </w:num>
  <w:num w:numId="7">
    <w:abstractNumId w:val="11"/>
  </w:num>
  <w:num w:numId="8">
    <w:abstractNumId w:val="4"/>
  </w:num>
  <w:num w:numId="9">
    <w:abstractNumId w:val="7"/>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C0F5A"/>
    <w:rsid w:val="000C322E"/>
    <w:rsid w:val="000F3147"/>
    <w:rsid w:val="001069B3"/>
    <w:rsid w:val="001234B9"/>
    <w:rsid w:val="00125ED0"/>
    <w:rsid w:val="00135DF5"/>
    <w:rsid w:val="00143D88"/>
    <w:rsid w:val="00165F43"/>
    <w:rsid w:val="001676A1"/>
    <w:rsid w:val="0017388B"/>
    <w:rsid w:val="00192F07"/>
    <w:rsid w:val="001A4467"/>
    <w:rsid w:val="001C5C65"/>
    <w:rsid w:val="001D3F83"/>
    <w:rsid w:val="001F0B8C"/>
    <w:rsid w:val="002254CA"/>
    <w:rsid w:val="002A2F38"/>
    <w:rsid w:val="002C0544"/>
    <w:rsid w:val="002C2947"/>
    <w:rsid w:val="002D3BD7"/>
    <w:rsid w:val="002E5ECA"/>
    <w:rsid w:val="00385B71"/>
    <w:rsid w:val="003A737F"/>
    <w:rsid w:val="00435CE3"/>
    <w:rsid w:val="004436E0"/>
    <w:rsid w:val="00447A7D"/>
    <w:rsid w:val="004B33D3"/>
    <w:rsid w:val="004B507A"/>
    <w:rsid w:val="004D6495"/>
    <w:rsid w:val="00517742"/>
    <w:rsid w:val="00546811"/>
    <w:rsid w:val="00580525"/>
    <w:rsid w:val="00584C91"/>
    <w:rsid w:val="005A3440"/>
    <w:rsid w:val="005A398A"/>
    <w:rsid w:val="006C2871"/>
    <w:rsid w:val="00754FCE"/>
    <w:rsid w:val="00764E8C"/>
    <w:rsid w:val="007A2ED0"/>
    <w:rsid w:val="007B19A0"/>
    <w:rsid w:val="007F00B4"/>
    <w:rsid w:val="00870D70"/>
    <w:rsid w:val="00871604"/>
    <w:rsid w:val="00905FA7"/>
    <w:rsid w:val="00933374"/>
    <w:rsid w:val="00940FCB"/>
    <w:rsid w:val="009443D3"/>
    <w:rsid w:val="00950695"/>
    <w:rsid w:val="00954937"/>
    <w:rsid w:val="00965783"/>
    <w:rsid w:val="00986C11"/>
    <w:rsid w:val="009B3621"/>
    <w:rsid w:val="009E0652"/>
    <w:rsid w:val="00A24743"/>
    <w:rsid w:val="00A269E9"/>
    <w:rsid w:val="00A522B5"/>
    <w:rsid w:val="00A74210"/>
    <w:rsid w:val="00AB41BB"/>
    <w:rsid w:val="00AE5263"/>
    <w:rsid w:val="00B543B8"/>
    <w:rsid w:val="00BC574D"/>
    <w:rsid w:val="00BC73E4"/>
    <w:rsid w:val="00BE7AF4"/>
    <w:rsid w:val="00BF60E1"/>
    <w:rsid w:val="00C162FB"/>
    <w:rsid w:val="00C375D8"/>
    <w:rsid w:val="00C645DB"/>
    <w:rsid w:val="00D34BBC"/>
    <w:rsid w:val="00D36173"/>
    <w:rsid w:val="00D96219"/>
    <w:rsid w:val="00DE39BB"/>
    <w:rsid w:val="00DF76D0"/>
    <w:rsid w:val="00E4647F"/>
    <w:rsid w:val="00E51628"/>
    <w:rsid w:val="00E8364A"/>
    <w:rsid w:val="00E878F1"/>
    <w:rsid w:val="00F540F8"/>
    <w:rsid w:val="00F57CAD"/>
    <w:rsid w:val="00F66FF2"/>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1733238277">
                  <w:marLeft w:val="0"/>
                  <w:marRight w:val="0"/>
                  <w:marTop w:val="0"/>
                  <w:marBottom w:val="0"/>
                  <w:divBdr>
                    <w:top w:val="none" w:sz="0" w:space="0" w:color="auto"/>
                    <w:left w:val="none" w:sz="0" w:space="0" w:color="auto"/>
                    <w:bottom w:val="none" w:sz="0" w:space="0" w:color="auto"/>
                    <w:right w:val="none" w:sz="0" w:space="0" w:color="auto"/>
                  </w:divBdr>
                  <w:divsChild>
                    <w:div w:id="2034499783">
                      <w:marLeft w:val="0"/>
                      <w:marRight w:val="0"/>
                      <w:marTop w:val="0"/>
                      <w:marBottom w:val="0"/>
                      <w:divBdr>
                        <w:top w:val="none" w:sz="0" w:space="0" w:color="auto"/>
                        <w:left w:val="none" w:sz="0" w:space="0" w:color="auto"/>
                        <w:bottom w:val="none" w:sz="0" w:space="0" w:color="auto"/>
                        <w:right w:val="none" w:sz="0" w:space="0" w:color="auto"/>
                      </w:divBdr>
                    </w:div>
                    <w:div w:id="1798989163">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58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2">
          <w:marLeft w:val="0"/>
          <w:marRight w:val="0"/>
          <w:marTop w:val="0"/>
          <w:marBottom w:val="0"/>
          <w:divBdr>
            <w:top w:val="none" w:sz="0" w:space="0" w:color="auto"/>
            <w:left w:val="none" w:sz="0" w:space="0" w:color="auto"/>
            <w:bottom w:val="none" w:sz="0" w:space="0" w:color="auto"/>
            <w:right w:val="none" w:sz="0" w:space="0" w:color="auto"/>
          </w:divBdr>
          <w:divsChild>
            <w:div w:id="731736141">
              <w:marLeft w:val="0"/>
              <w:marRight w:val="0"/>
              <w:marTop w:val="0"/>
              <w:marBottom w:val="0"/>
              <w:divBdr>
                <w:top w:val="none" w:sz="0" w:space="0" w:color="auto"/>
                <w:left w:val="none" w:sz="0" w:space="0" w:color="auto"/>
                <w:bottom w:val="none" w:sz="0" w:space="0" w:color="auto"/>
                <w:right w:val="none" w:sz="0" w:space="0" w:color="auto"/>
              </w:divBdr>
              <w:divsChild>
                <w:div w:id="20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669136436">
          <w:marLeft w:val="0"/>
          <w:marRight w:val="0"/>
          <w:marTop w:val="0"/>
          <w:marBottom w:val="0"/>
          <w:divBdr>
            <w:top w:val="none" w:sz="0" w:space="0" w:color="auto"/>
            <w:left w:val="none" w:sz="0" w:space="0" w:color="auto"/>
            <w:bottom w:val="none" w:sz="0" w:space="0" w:color="auto"/>
            <w:right w:val="none" w:sz="0" w:space="0" w:color="auto"/>
          </w:divBdr>
          <w:divsChild>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1956791054">
                      <w:marLeft w:val="0"/>
                      <w:marRight w:val="0"/>
                      <w:marTop w:val="0"/>
                      <w:marBottom w:val="0"/>
                      <w:divBdr>
                        <w:top w:val="none" w:sz="0" w:space="0" w:color="auto"/>
                        <w:left w:val="none" w:sz="0" w:space="0" w:color="auto"/>
                        <w:bottom w:val="none" w:sz="0" w:space="0" w:color="auto"/>
                        <w:right w:val="none" w:sz="0" w:space="0" w:color="auto"/>
                      </w:divBdr>
                    </w:div>
                    <w:div w:id="25254387">
                      <w:marLeft w:val="0"/>
                      <w:marRight w:val="0"/>
                      <w:marTop w:val="0"/>
                      <w:marBottom w:val="0"/>
                      <w:divBdr>
                        <w:top w:val="none" w:sz="0" w:space="0" w:color="auto"/>
                        <w:left w:val="none" w:sz="0" w:space="0" w:color="auto"/>
                        <w:bottom w:val="none" w:sz="0" w:space="0" w:color="auto"/>
                        <w:right w:val="none" w:sz="0" w:space="0" w:color="auto"/>
                      </w:divBdr>
                    </w:div>
                  </w:divsChild>
                </w:div>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7F248A-5490-4647-9B9E-E6407D87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2949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9</cp:revision>
  <cp:lastPrinted>2019-03-13T23:05:00Z</cp:lastPrinted>
  <dcterms:created xsi:type="dcterms:W3CDTF">2019-03-13T22:59:00Z</dcterms:created>
  <dcterms:modified xsi:type="dcterms:W3CDTF">2019-03-13T23:07:00Z</dcterms:modified>
</cp:coreProperties>
</file>